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1BA33" w14:textId="77777777" w:rsidR="00CA1A16" w:rsidRDefault="00C93AAD" w:rsidP="003C411B">
      <w:pPr>
        <w:pStyle w:val="30"/>
        <w:shd w:val="clear" w:color="auto" w:fill="auto"/>
        <w:spacing w:after="0" w:line="240" w:lineRule="auto"/>
        <w:ind w:left="180"/>
        <w:jc w:val="center"/>
      </w:pPr>
      <w:r>
        <w:t>ИНФОРМАЦИЯ О МЕТОДАХ ОКАЗАНИЯ МЕДИЦИНСКОЙ ПО</w:t>
      </w:r>
      <w:r>
        <w:softHyphen/>
        <w:t>МОЩИ, СВЯЗАННЫХ С НИМИ РИСКАХ, ВИДАХ МЕДИЦИНСКОГО ВМЕШАТЕЛЬСТВА, ИХ ПОСЛЕДСТВИЯХ И ОЖИДАЕМЫХ РЕЗУЛЬ</w:t>
      </w:r>
      <w:r>
        <w:softHyphen/>
        <w:t>ТАТАХ ОКАЗАНИЯ МЕДИЦИНСКОЙ ПОМОЩИ</w:t>
      </w:r>
    </w:p>
    <w:p w14:paraId="67D0F22B" w14:textId="77777777" w:rsidR="00AF4F98" w:rsidRPr="00AF4F98" w:rsidRDefault="00AF4F98" w:rsidP="003C41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0" w:name="sub_203"/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>В соответствии с Федеральным законом от 21.11.2011 № 323-ФЗ «Об основах охраны здоровья граждан в Российской Федерации» (ст. ст. 2,31,33):</w:t>
      </w:r>
    </w:p>
    <w:p w14:paraId="55E74BF0" w14:textId="77777777" w:rsidR="00AF4F98" w:rsidRPr="00AF4F98" w:rsidRDefault="00AF4F98" w:rsidP="003C41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 xml:space="preserve"> </w:t>
      </w:r>
      <w:r w:rsidRPr="00AF4F98"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  <w:t>медицинская помощь</w:t>
      </w:r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 xml:space="preserve"> - комплекс мероприятий, направленных на поддержание и (или) восстановление здоровья и включающих в себя предоставление медицинских услуг;</w:t>
      </w:r>
    </w:p>
    <w:p w14:paraId="25591ABE" w14:textId="77777777" w:rsidR="00AF4F98" w:rsidRPr="00AF4F98" w:rsidRDefault="00AF4F98" w:rsidP="003C41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" w:name="sub_204"/>
      <w:bookmarkEnd w:id="0"/>
      <w:r w:rsidRPr="00AF4F98"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  <w:t>медицинская услуга</w:t>
      </w:r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 xml:space="preserve"> -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значение;</w:t>
      </w:r>
    </w:p>
    <w:bookmarkEnd w:id="1"/>
    <w:p w14:paraId="6663BBB8" w14:textId="77777777" w:rsidR="00AF4F98" w:rsidRPr="00AF4F98" w:rsidRDefault="00AF4F98" w:rsidP="003C41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r w:rsidRPr="00AF4F98"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  <w:t>медицинское вмешательство</w:t>
      </w:r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 xml:space="preserve"> - выполняемые медицинским работником и иным работником, имеющим право на осуществление медицинской деятельности, по 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 и (или) медицинских манипуляций, а также искусственное прерывание беременности;</w:t>
      </w:r>
    </w:p>
    <w:p w14:paraId="1B2573BD" w14:textId="77777777" w:rsidR="00AF4F98" w:rsidRPr="00AF4F98" w:rsidRDefault="00AF4F98" w:rsidP="003C41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2" w:name="sub_206"/>
      <w:r w:rsidRPr="00AF4F98"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  <w:t>профилактика</w:t>
      </w:r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 xml:space="preserve"> - 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раннее выявление,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обитания;</w:t>
      </w:r>
    </w:p>
    <w:p w14:paraId="06D5D0BC" w14:textId="77777777" w:rsidR="00AF4F98" w:rsidRPr="00AF4F98" w:rsidRDefault="00AF4F98" w:rsidP="003C41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3" w:name="sub_207"/>
      <w:bookmarkEnd w:id="2"/>
      <w:r w:rsidRPr="00AF4F98"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  <w:t>диагностика</w:t>
      </w:r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 xml:space="preserve"> - комплекс медицинских вмешательств, направленных на распознавание состояний или установление факта наличия либо отсутствия заболеваний, осуществляемых посредством сбора и анализа жалоб пациента, данных его анамнеза и осмотра, проведения лабораторных, инструментальных, патолого-анатомических и иных исследований в целях определения диагноза, выбора мероприятий по лечению пациента и (или) контроля за осуществлением этих мероприятий;</w:t>
      </w:r>
    </w:p>
    <w:p w14:paraId="53B5832E" w14:textId="77777777" w:rsidR="00AF4F98" w:rsidRPr="00AF4F98" w:rsidRDefault="00AF4F98" w:rsidP="003C41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4" w:name="sub_208"/>
      <w:bookmarkEnd w:id="3"/>
      <w:r w:rsidRPr="00AF4F98"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  <w:t>лечение</w:t>
      </w:r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 xml:space="preserve"> - комплекс медицинских вмешательств, выполняемых по назначению медицинского работника, целью которых является устранение или облегчение проявлений заболевания или заболеваний либо состояний пациента, восстановление или улучшение его здоровья, трудоспособности и качества жизни;</w:t>
      </w:r>
    </w:p>
    <w:p w14:paraId="75764F1A" w14:textId="77777777" w:rsidR="00AF4F98" w:rsidRPr="00AF4F98" w:rsidRDefault="00AF4F98" w:rsidP="003C41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5" w:name="sub_216"/>
      <w:bookmarkEnd w:id="4"/>
      <w:r w:rsidRPr="00AF4F98"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  <w:t>заболевание</w:t>
      </w:r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 xml:space="preserve"> - возникающее в связи с воздействием патогенных факторов нарушение деятельности организма, работоспособности, способности адаптироваться к изменяющимся условиям внешней и внутренней среды при одновременном изменении защитно-компенсаторных и защитно-приспособительных реакций и механизмов организма;</w:t>
      </w:r>
    </w:p>
    <w:p w14:paraId="56C59F04" w14:textId="77777777" w:rsidR="00AF4F98" w:rsidRPr="00AF4F98" w:rsidRDefault="00AF4F98" w:rsidP="003C41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6" w:name="sub_217"/>
      <w:bookmarkEnd w:id="5"/>
      <w:r w:rsidRPr="00AF4F98"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  <w:t>состояние</w:t>
      </w:r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 xml:space="preserve"> - изменения организма, возникающие в связи с воздействием патогенных и (или) физиологических факторов и требующие оказания медицинской помощи;</w:t>
      </w:r>
    </w:p>
    <w:p w14:paraId="76723EFB" w14:textId="77777777" w:rsidR="00AF4F98" w:rsidRPr="00AF4F98" w:rsidRDefault="00AF4F98" w:rsidP="003C41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7" w:name="sub_218"/>
      <w:bookmarkEnd w:id="6"/>
      <w:r w:rsidRPr="00AF4F98"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  <w:t>основное заболевание</w:t>
      </w:r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 xml:space="preserve"> - заболевание,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работоспособности, жизни и здоровью, либо приводит к инвалидности, либо становится причиной смерти;</w:t>
      </w:r>
    </w:p>
    <w:p w14:paraId="17E71DEB" w14:textId="77777777" w:rsidR="00AF4F98" w:rsidRPr="00AF4F98" w:rsidRDefault="00AF4F98" w:rsidP="003C41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8" w:name="sub_219"/>
      <w:bookmarkEnd w:id="7"/>
      <w:r w:rsidRPr="00AF4F98"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  <w:t>сопутствующее заболевание</w:t>
      </w:r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 xml:space="preserve"> - заболевание, которое не имеет причинно-следственной связи с основным заболеванием, уступает ему в степени необходимости оказания медицинской помощи, влияния на работоспособность, опасности для жизни и здоровья и не является причиной смерти;</w:t>
      </w:r>
    </w:p>
    <w:p w14:paraId="1873883B" w14:textId="77777777" w:rsidR="00AF4F98" w:rsidRPr="00AF4F98" w:rsidRDefault="00AF4F98" w:rsidP="003C41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9" w:name="sub_220"/>
      <w:bookmarkEnd w:id="8"/>
      <w:r w:rsidRPr="00AF4F98"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  <w:t>тяжесть заболевания или состояния</w:t>
      </w:r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 xml:space="preserve"> - критерий, определяющий степень поражения органов и (или) систем организма человека либо нарушения их функций, обусловленные заболеванием или состоянием либо их осложнением;</w:t>
      </w:r>
    </w:p>
    <w:bookmarkEnd w:id="9"/>
    <w:p w14:paraId="233DFA54" w14:textId="77777777" w:rsidR="00AF4F98" w:rsidRPr="00AF4F98" w:rsidRDefault="00AF4F98" w:rsidP="003C41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>Медицинская помощь оказывается медицинскими организациями и классифицируется по видам, условиям и форме оказания такой помощи.</w:t>
      </w:r>
    </w:p>
    <w:p w14:paraId="1BB93984" w14:textId="77777777" w:rsidR="00AF4F98" w:rsidRPr="00AF4F98" w:rsidRDefault="00AF4F98" w:rsidP="003C41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/>
          <w:color w:val="auto"/>
          <w:lang w:bidi="ar-SA"/>
        </w:rPr>
      </w:pPr>
      <w:bookmarkStart w:id="10" w:name="sub_322"/>
      <w:r w:rsidRPr="00AF4F98">
        <w:rPr>
          <w:rFonts w:ascii="Times New Roman CYR" w:eastAsia="Times New Roman" w:hAnsi="Times New Roman CYR" w:cs="Times New Roman CYR"/>
          <w:b/>
          <w:color w:val="auto"/>
          <w:lang w:bidi="ar-SA"/>
        </w:rPr>
        <w:t xml:space="preserve"> К видам медицинской помощи относятся:</w:t>
      </w:r>
    </w:p>
    <w:p w14:paraId="2BE03DFE" w14:textId="77777777" w:rsidR="00AF4F98" w:rsidRPr="00AF4F98" w:rsidRDefault="00AF4F98" w:rsidP="003C41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1" w:name="sub_3221"/>
      <w:bookmarkEnd w:id="10"/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lastRenderedPageBreak/>
        <w:t xml:space="preserve">1) </w:t>
      </w:r>
      <w:hyperlink w:anchor="sub_33" w:history="1">
        <w:r w:rsidRPr="00AF4F98">
          <w:rPr>
            <w:rFonts w:ascii="Times New Roman CYR" w:eastAsia="Times New Roman" w:hAnsi="Times New Roman CYR" w:cs="Times New Roman CYR"/>
            <w:color w:val="auto"/>
            <w:lang w:bidi="ar-SA"/>
          </w:rPr>
          <w:t>первичная медико-санитарная помощь</w:t>
        </w:r>
      </w:hyperlink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>;</w:t>
      </w:r>
    </w:p>
    <w:p w14:paraId="54B70639" w14:textId="77777777" w:rsidR="00AF4F98" w:rsidRPr="00AF4F98" w:rsidRDefault="00AF4F98" w:rsidP="003C41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2" w:name="sub_3222"/>
      <w:bookmarkEnd w:id="11"/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 xml:space="preserve">2) </w:t>
      </w:r>
      <w:hyperlink w:anchor="sub_34" w:history="1">
        <w:r w:rsidRPr="00AF4F98">
          <w:rPr>
            <w:rFonts w:ascii="Times New Roman CYR" w:eastAsia="Times New Roman" w:hAnsi="Times New Roman CYR" w:cs="Times New Roman CYR"/>
            <w:color w:val="auto"/>
            <w:lang w:bidi="ar-SA"/>
          </w:rPr>
          <w:t>специализированная, в том числе высокотехнологичная, медицинская помощь</w:t>
        </w:r>
      </w:hyperlink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>;</w:t>
      </w:r>
    </w:p>
    <w:p w14:paraId="0C76A774" w14:textId="77777777" w:rsidR="00AF4F98" w:rsidRPr="00AF4F98" w:rsidRDefault="00AF4F98" w:rsidP="003C41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3" w:name="sub_3223"/>
      <w:bookmarkEnd w:id="12"/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 xml:space="preserve">3) </w:t>
      </w:r>
      <w:hyperlink w:anchor="sub_35" w:history="1">
        <w:r w:rsidRPr="00AF4F98">
          <w:rPr>
            <w:rFonts w:ascii="Times New Roman CYR" w:eastAsia="Times New Roman" w:hAnsi="Times New Roman CYR" w:cs="Times New Roman CYR"/>
            <w:color w:val="auto"/>
            <w:lang w:bidi="ar-SA"/>
          </w:rPr>
          <w:t>скорая, в том числе скорая специализированная, медицинская помощь</w:t>
        </w:r>
      </w:hyperlink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>;</w:t>
      </w:r>
    </w:p>
    <w:p w14:paraId="3F02D273" w14:textId="77777777" w:rsidR="00AF4F98" w:rsidRPr="00AF4F98" w:rsidRDefault="00AF4F98" w:rsidP="003C41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4" w:name="sub_3224"/>
      <w:bookmarkEnd w:id="13"/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 xml:space="preserve">4) </w:t>
      </w:r>
      <w:hyperlink w:anchor="sub_36" w:history="1">
        <w:r w:rsidRPr="00AF4F98">
          <w:rPr>
            <w:rFonts w:ascii="Times New Roman CYR" w:eastAsia="Times New Roman" w:hAnsi="Times New Roman CYR" w:cs="Times New Roman CYR"/>
            <w:color w:val="auto"/>
            <w:lang w:bidi="ar-SA"/>
          </w:rPr>
          <w:t>паллиативная медицинская помощь</w:t>
        </w:r>
      </w:hyperlink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>.</w:t>
      </w:r>
    </w:p>
    <w:p w14:paraId="6A50604A" w14:textId="77777777" w:rsidR="00AF4F98" w:rsidRPr="00AF4F98" w:rsidRDefault="00AF4F98" w:rsidP="003C41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/>
          <w:color w:val="auto"/>
          <w:lang w:bidi="ar-SA"/>
        </w:rPr>
      </w:pPr>
      <w:bookmarkStart w:id="15" w:name="sub_323"/>
      <w:bookmarkEnd w:id="14"/>
      <w:r w:rsidRPr="00AF4F98">
        <w:rPr>
          <w:rFonts w:ascii="Times New Roman CYR" w:eastAsia="Times New Roman" w:hAnsi="Times New Roman CYR" w:cs="Times New Roman CYR"/>
          <w:b/>
          <w:color w:val="auto"/>
          <w:lang w:bidi="ar-SA"/>
        </w:rPr>
        <w:t>Медицинская помощь может оказываться в следующих условиях:</w:t>
      </w:r>
    </w:p>
    <w:p w14:paraId="288AE0E8" w14:textId="77777777" w:rsidR="00AF4F98" w:rsidRPr="00AF4F98" w:rsidRDefault="00AF4F98" w:rsidP="003C41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6" w:name="sub_3231"/>
      <w:bookmarkEnd w:id="15"/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>1)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14:paraId="72E2FEF1" w14:textId="77777777" w:rsidR="00AF4F98" w:rsidRPr="00AF4F98" w:rsidRDefault="00AF4F98" w:rsidP="003C41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7" w:name="sub_3232"/>
      <w:bookmarkEnd w:id="16"/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>2) 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</w:p>
    <w:p w14:paraId="095B5B84" w14:textId="77777777" w:rsidR="00AF4F98" w:rsidRPr="00AF4F98" w:rsidRDefault="00AF4F98" w:rsidP="003C41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8" w:name="sub_3233"/>
      <w:bookmarkEnd w:id="17"/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>3)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bookmarkStart w:id="19" w:name="sub_3234"/>
    <w:bookmarkEnd w:id="18"/>
    <w:p w14:paraId="10D28317" w14:textId="77777777" w:rsidR="00AF4F98" w:rsidRPr="00AF4F98" w:rsidRDefault="00AF4F98" w:rsidP="003C41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fldChar w:fldCharType="begin"/>
      </w:r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instrText>HYPERLINK "https://internet.garant.ru/document/redirect/74980697/1000"</w:instrText>
      </w:r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fldChar w:fldCharType="separate"/>
      </w:r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>4)</w:t>
      </w:r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fldChar w:fldCharType="end"/>
      </w:r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 xml:space="preserve"> стационарно (в условиях, обеспечивающих круглосуточное медицинское наблюдение и лечение).</w:t>
      </w:r>
    </w:p>
    <w:p w14:paraId="76FBBC4E" w14:textId="77777777" w:rsidR="00AF4F98" w:rsidRPr="00AF4F98" w:rsidRDefault="00AF4F98" w:rsidP="003C41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/>
          <w:color w:val="auto"/>
          <w:lang w:bidi="ar-SA"/>
        </w:rPr>
      </w:pPr>
      <w:bookmarkStart w:id="20" w:name="sub_324"/>
      <w:bookmarkEnd w:id="19"/>
      <w:r w:rsidRPr="00AF4F98">
        <w:rPr>
          <w:rFonts w:ascii="Times New Roman CYR" w:eastAsia="Times New Roman" w:hAnsi="Times New Roman CYR" w:cs="Times New Roman CYR"/>
          <w:b/>
          <w:color w:val="auto"/>
          <w:lang w:bidi="ar-SA"/>
        </w:rPr>
        <w:t>Формами оказания медицинской помощи являются:</w:t>
      </w:r>
    </w:p>
    <w:p w14:paraId="3273E9F5" w14:textId="77777777" w:rsidR="00AF4F98" w:rsidRPr="00AF4F98" w:rsidRDefault="00AF4F98" w:rsidP="003C41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21" w:name="sub_3241"/>
      <w:bookmarkEnd w:id="20"/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>1) 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14:paraId="23E32BF4" w14:textId="77777777" w:rsidR="00AF4F98" w:rsidRPr="00AF4F98" w:rsidRDefault="00AF4F98" w:rsidP="003C41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22" w:name="sub_3242"/>
      <w:bookmarkEnd w:id="21"/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>2) 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14:paraId="5D1A0236" w14:textId="77777777" w:rsidR="00AF4F98" w:rsidRPr="00AF4F98" w:rsidRDefault="00AF4F98" w:rsidP="003C41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23" w:name="sub_3243"/>
      <w:bookmarkEnd w:id="22"/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>3) плановая -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bookmarkStart w:id="24" w:name="sub_331"/>
    <w:bookmarkEnd w:id="23"/>
    <w:p w14:paraId="49D3B1E6" w14:textId="77777777" w:rsidR="00AF4F98" w:rsidRPr="00AF4F98" w:rsidRDefault="00AF4F98" w:rsidP="003C41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r w:rsidRPr="00AF4F98">
        <w:rPr>
          <w:rFonts w:ascii="Times New Roman CYR" w:eastAsia="Times New Roman" w:hAnsi="Times New Roman CYR" w:cs="Times New Roman CYR"/>
          <w:b/>
          <w:color w:val="auto"/>
          <w:lang w:bidi="ar-SA"/>
        </w:rPr>
        <w:fldChar w:fldCharType="begin"/>
      </w:r>
      <w:r w:rsidRPr="00AF4F98">
        <w:rPr>
          <w:rFonts w:ascii="Times New Roman CYR" w:eastAsia="Times New Roman" w:hAnsi="Times New Roman CYR" w:cs="Times New Roman CYR"/>
          <w:b/>
          <w:color w:val="auto"/>
          <w:lang w:bidi="ar-SA"/>
        </w:rPr>
        <w:instrText>HYPERLINK "https://internet.garant.ru/document/redirect/70195856/1000"</w:instrText>
      </w:r>
      <w:r w:rsidRPr="00AF4F98">
        <w:rPr>
          <w:rFonts w:ascii="Times New Roman CYR" w:eastAsia="Times New Roman" w:hAnsi="Times New Roman CYR" w:cs="Times New Roman CYR"/>
          <w:b/>
          <w:color w:val="auto"/>
          <w:lang w:bidi="ar-SA"/>
        </w:rPr>
        <w:fldChar w:fldCharType="separate"/>
      </w:r>
      <w:r w:rsidRPr="00AF4F98">
        <w:rPr>
          <w:rFonts w:ascii="Times New Roman CYR" w:eastAsia="Times New Roman" w:hAnsi="Times New Roman CYR" w:cs="Times New Roman CYR"/>
          <w:b/>
          <w:color w:val="auto"/>
          <w:lang w:bidi="ar-SA"/>
        </w:rPr>
        <w:t>Первичная медико-санитарная помощь</w:t>
      </w:r>
      <w:r w:rsidRPr="00AF4F98">
        <w:rPr>
          <w:rFonts w:ascii="Times New Roman CYR" w:eastAsia="Times New Roman" w:hAnsi="Times New Roman CYR" w:cs="Times New Roman CYR"/>
          <w:b/>
          <w:color w:val="auto"/>
          <w:lang w:bidi="ar-SA"/>
        </w:rPr>
        <w:fldChar w:fldCharType="end"/>
      </w:r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 xml:space="preserve">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14:paraId="595CAE0D" w14:textId="77777777" w:rsidR="00AF4F98" w:rsidRPr="00AF4F98" w:rsidRDefault="00AF4F98" w:rsidP="003C41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25" w:name="sub_332"/>
      <w:bookmarkEnd w:id="24"/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 xml:space="preserve">Организация оказания первичной медико-санитарной помощи гражданам в целях приближения к их месту жительства, месту работы или обучения осуществляется по территориально-участковому принципу, предусматривающему формирование групп обслуживаемого населения по месту жительства, месту работы или учебы в определенных организациях, с учетом положений </w:t>
      </w:r>
      <w:hyperlink w:anchor="sub_21" w:history="1">
        <w:r w:rsidRPr="00AF4F98">
          <w:rPr>
            <w:rFonts w:ascii="Times New Roman CYR" w:eastAsia="Times New Roman" w:hAnsi="Times New Roman CYR" w:cs="Times New Roman CYR"/>
            <w:color w:val="auto"/>
            <w:lang w:bidi="ar-SA"/>
          </w:rPr>
          <w:t>статьи 21</w:t>
        </w:r>
      </w:hyperlink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 xml:space="preserve"> настоящего Федерального закона.</w:t>
      </w:r>
    </w:p>
    <w:p w14:paraId="538E1F55" w14:textId="77777777" w:rsidR="00AF4F98" w:rsidRPr="00AF4F98" w:rsidRDefault="00AF4F98" w:rsidP="003C41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26" w:name="sub_333"/>
      <w:bookmarkEnd w:id="25"/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14:paraId="0E54EE54" w14:textId="77777777" w:rsidR="00AF4F98" w:rsidRPr="00AF4F98" w:rsidRDefault="00AF4F98" w:rsidP="003C41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27" w:name="sub_334"/>
      <w:bookmarkEnd w:id="26"/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14:paraId="6B47B5F3" w14:textId="77777777" w:rsidR="00AF4F98" w:rsidRPr="00AF4F98" w:rsidRDefault="00AF4F98" w:rsidP="003C41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28" w:name="sub_335"/>
      <w:bookmarkEnd w:id="27"/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14:paraId="391C1647" w14:textId="77777777" w:rsidR="00AF4F98" w:rsidRPr="00AF4F98" w:rsidRDefault="00AF4F98" w:rsidP="003C41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29" w:name="sub_336"/>
      <w:bookmarkEnd w:id="28"/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>Первичная медико-санитарная помощь оказывается в амбулаторных условиях и в условиях дневного стационара.</w:t>
      </w:r>
    </w:p>
    <w:p w14:paraId="058F63F5" w14:textId="77777777" w:rsidR="00AF4F98" w:rsidRPr="00AF4F98" w:rsidRDefault="00AF4F98" w:rsidP="003C41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30" w:name="sub_337"/>
      <w:bookmarkEnd w:id="29"/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>В целях оказания гражданам первичной медико-санитарной помощи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помощи, в структуре медицинских организаций могут создаваться подразделения медицинской помощи, оказывающие указанную помощь в неотложной форме.</w:t>
      </w:r>
    </w:p>
    <w:bookmarkEnd w:id="30"/>
    <w:p w14:paraId="68FA7063" w14:textId="71C8EFD3" w:rsidR="00AF4F98" w:rsidRDefault="00AF4F98" w:rsidP="003C411B">
      <w:pPr>
        <w:widowControl/>
        <w:jc w:val="center"/>
        <w:rPr>
          <w:rFonts w:ascii="TimesNewRomanPS-BoldMT" w:eastAsia="Calibri" w:hAnsi="TimesNewRomanPS-BoldMT" w:cs="Times New Roman"/>
          <w:b/>
          <w:bCs/>
          <w:sz w:val="28"/>
          <w:szCs w:val="28"/>
          <w:lang w:eastAsia="en-US" w:bidi="ar-SA"/>
        </w:rPr>
      </w:pPr>
    </w:p>
    <w:p w14:paraId="44A5669E" w14:textId="77777777" w:rsidR="00530D50" w:rsidRPr="00AF4F98" w:rsidRDefault="00530D50" w:rsidP="003C411B">
      <w:pPr>
        <w:widowControl/>
        <w:jc w:val="center"/>
        <w:rPr>
          <w:rFonts w:ascii="TimesNewRomanPS-BoldMT" w:eastAsia="Calibri" w:hAnsi="TimesNewRomanPS-BoldMT" w:cs="Times New Roman"/>
          <w:b/>
          <w:bCs/>
          <w:sz w:val="28"/>
          <w:szCs w:val="28"/>
          <w:lang w:eastAsia="en-US" w:bidi="ar-SA"/>
        </w:rPr>
      </w:pPr>
    </w:p>
    <w:p w14:paraId="6AB6839E" w14:textId="77777777" w:rsidR="00AF4F98" w:rsidRPr="00AF4F98" w:rsidRDefault="00AF4F98" w:rsidP="003C411B">
      <w:pPr>
        <w:widowControl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AF4F98">
        <w:rPr>
          <w:rFonts w:ascii="TimesNewRomanPS-BoldMT" w:eastAsia="Calibri" w:hAnsi="TimesNewRomanPS-BoldMT" w:cs="Times New Roman"/>
          <w:b/>
          <w:bCs/>
          <w:sz w:val="28"/>
          <w:szCs w:val="28"/>
          <w:lang w:eastAsia="en-US" w:bidi="ar-SA"/>
        </w:rPr>
        <w:lastRenderedPageBreak/>
        <w:t>Информация о предоставляемых платных медицинских услугах</w:t>
      </w:r>
      <w:r w:rsidRPr="00AF4F98">
        <w:rPr>
          <w:rFonts w:ascii="TimesNewRomanPS-BoldMT" w:eastAsia="Calibri" w:hAnsi="TimesNewRomanPS-BoldMT" w:cs="Times New Roman"/>
          <w:sz w:val="28"/>
          <w:szCs w:val="28"/>
          <w:lang w:eastAsia="en-US" w:bidi="ar-SA"/>
        </w:rPr>
        <w:br/>
      </w:r>
      <w:r w:rsidRPr="00AF4F98">
        <w:rPr>
          <w:rFonts w:ascii="TimesNewRomanPS-BoldMT" w:eastAsia="Calibri" w:hAnsi="TimesNewRomanPS-BoldMT" w:cs="Times New Roman"/>
          <w:b/>
          <w:bCs/>
          <w:sz w:val="28"/>
          <w:szCs w:val="28"/>
          <w:lang w:eastAsia="en-US" w:bidi="ar-SA"/>
        </w:rPr>
        <w:t>ВНИМАНИЕ! Информация носит исключительно ознакомительный</w:t>
      </w:r>
      <w:r w:rsidRPr="00AF4F98">
        <w:rPr>
          <w:rFonts w:ascii="TimesNewRomanPS-BoldMT" w:eastAsia="Calibri" w:hAnsi="TimesNewRomanPS-BoldMT" w:cs="Times New Roman"/>
          <w:sz w:val="28"/>
          <w:szCs w:val="28"/>
          <w:lang w:eastAsia="en-US" w:bidi="ar-SA"/>
        </w:rPr>
        <w:br/>
      </w:r>
      <w:r w:rsidRPr="00AF4F98">
        <w:rPr>
          <w:rFonts w:ascii="TimesNewRomanPS-BoldMT" w:eastAsia="Calibri" w:hAnsi="TimesNewRomanPS-BoldMT" w:cs="Times New Roman"/>
          <w:b/>
          <w:bCs/>
          <w:sz w:val="28"/>
          <w:szCs w:val="28"/>
          <w:lang w:eastAsia="en-US" w:bidi="ar-SA"/>
        </w:rPr>
        <w:t>характер – наличие показаний и отсутствие противопоказаний устанавливает врач.</w:t>
      </w:r>
    </w:p>
    <w:p w14:paraId="343F586B" w14:textId="77777777" w:rsidR="00272231" w:rsidRPr="00272231" w:rsidRDefault="00272231" w:rsidP="003C411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</w:pPr>
      <w:bookmarkStart w:id="31" w:name="bookmark5"/>
    </w:p>
    <w:p w14:paraId="7D2FCF18" w14:textId="77777777" w:rsidR="00B51ADE" w:rsidRPr="00B51ADE" w:rsidRDefault="00B51ADE" w:rsidP="003C411B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  <w:r w:rsidRPr="00B51ADE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>Электрокоагуляция новообразований</w:t>
      </w:r>
    </w:p>
    <w:p w14:paraId="2E28BDD6" w14:textId="77777777" w:rsidR="00B51ADE" w:rsidRPr="00B51ADE" w:rsidRDefault="00B51ADE" w:rsidP="003C411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</w:pPr>
      <w:r w:rsidRPr="00B51ADE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 xml:space="preserve"> -</w:t>
      </w:r>
      <w:r w:rsidRPr="00B51ADE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 xml:space="preserve"> </w:t>
      </w:r>
      <w:r w:rsidRPr="00B51ADE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представляет собой полное удаление патологического образования в пределах здоровых тканей. В его основе лежит способность электрического тока денатурировать (изменять структуру молекул) белковые соединения.</w:t>
      </w:r>
    </w:p>
    <w:p w14:paraId="6C0786CB" w14:textId="77777777" w:rsidR="00B51ADE" w:rsidRPr="00B51ADE" w:rsidRDefault="00B51ADE" w:rsidP="003C411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</w:pPr>
      <w:r w:rsidRPr="00B51ADE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 xml:space="preserve">ВНИМАНИЕ! Процедура имеет медицинские противопоказания. Наличие или отсутствие показаний/противопоказаний, количество процедур, показанных пациенту, устанавливает врач. Данный метод является лечебным, проводимым по назначению лечащего врача. </w:t>
      </w:r>
    </w:p>
    <w:p w14:paraId="77CB0198" w14:textId="77777777" w:rsidR="00B51ADE" w:rsidRPr="00B51ADE" w:rsidRDefault="00B51ADE" w:rsidP="003C411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  <w:r w:rsidRPr="00B51ADE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 xml:space="preserve">Нижеприведенная информация носит исключительно ознакомительно-справочный характер и не является публичной офертой. Необходима консультация врача. </w:t>
      </w:r>
    </w:p>
    <w:p w14:paraId="42091B21" w14:textId="77777777" w:rsidR="00B51ADE" w:rsidRPr="00B51ADE" w:rsidRDefault="00B51ADE" w:rsidP="003C411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</w:pPr>
    </w:p>
    <w:p w14:paraId="7262A504" w14:textId="77777777" w:rsidR="00B51ADE" w:rsidRPr="00B51ADE" w:rsidRDefault="00B51ADE" w:rsidP="003C411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  <w:r w:rsidRPr="00B51ADE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>Ожидаемый результат:</w:t>
      </w:r>
      <w:r w:rsidRPr="00B51ADE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 xml:space="preserve"> </w:t>
      </w:r>
      <w:r w:rsidRPr="00B51ADE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>удаление доброкачественных образований.</w:t>
      </w:r>
    </w:p>
    <w:p w14:paraId="4D617719" w14:textId="77777777" w:rsidR="00B51ADE" w:rsidRPr="00B51ADE" w:rsidRDefault="00B51ADE" w:rsidP="003C411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</w:pPr>
      <w:r w:rsidRPr="00B51ADE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Удаление новообразований проводится по эстетическим и медицинским показаниям. Манипуляции, как правило, выполняются под местной инфильтрационной анестезией. В обратном случае может сопровождаться болезненностью.</w:t>
      </w:r>
    </w:p>
    <w:p w14:paraId="2F22E29C" w14:textId="77777777" w:rsidR="00B51ADE" w:rsidRPr="00B51ADE" w:rsidRDefault="00B51ADE" w:rsidP="003C411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</w:pPr>
      <w:r w:rsidRPr="00B51ADE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Необходимо помнить, что существует вероятность непредсказуемой реакции организма на манипуляции и вводимые препараты, которая зависит от индивидуальных особенностей организма.</w:t>
      </w:r>
    </w:p>
    <w:p w14:paraId="685C3D0E" w14:textId="77777777" w:rsidR="00B51ADE" w:rsidRPr="00B51ADE" w:rsidRDefault="00B51ADE" w:rsidP="003C411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</w:pPr>
      <w:r w:rsidRPr="00B51ADE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Во время проведения процедуры возможны чувство покалывания, онемения, временной гиперемии. Все последствия являются временными с индивидуальным сроком разрешения, при условии выполнения рекомендаций к дальнейшему уходу за кожей после процедуры.</w:t>
      </w:r>
    </w:p>
    <w:p w14:paraId="359F3FBE" w14:textId="77777777" w:rsidR="00B51ADE" w:rsidRPr="00B51ADE" w:rsidRDefault="00B51ADE" w:rsidP="003C411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</w:pPr>
    </w:p>
    <w:p w14:paraId="395D26F4" w14:textId="77777777" w:rsidR="00B51ADE" w:rsidRPr="00B51ADE" w:rsidRDefault="00B51ADE" w:rsidP="003C411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</w:pPr>
      <w:r w:rsidRPr="00B51ADE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После проведения вмешательства могут быть: проходящее чувство жжения, временное покраснение кожи вокруг раны; пигментация (как отдаленные последствия у лиц со склонностью к гиперпигментации или после солнечного облучения), рубцы (редко, у лиц со склонностью к образованию рубцов, после удаления глубоких элементов, при несоблюдении правил ухода за раной), нагноение (в случае инфицирования раны).</w:t>
      </w:r>
    </w:p>
    <w:p w14:paraId="45AC2AB1" w14:textId="77777777" w:rsidR="00B51ADE" w:rsidRPr="00B51ADE" w:rsidRDefault="00B51ADE" w:rsidP="003C411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</w:pPr>
      <w:r w:rsidRPr="00B51ADE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 xml:space="preserve"> </w:t>
      </w:r>
    </w:p>
    <w:p w14:paraId="78EEB026" w14:textId="1A894673" w:rsidR="00B51ADE" w:rsidRDefault="00B51ADE" w:rsidP="003C411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</w:pPr>
      <w:r w:rsidRPr="00B51ADE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Противопоказаниями к проведению процедуры являются: герпетические высыпания, активно выраженный воспалительный процесс кожи, лихорадочное состояние, ОРВИ, хронические заболевания в стадии обострения, келоидные рубцы в анамнезе.</w:t>
      </w:r>
    </w:p>
    <w:p w14:paraId="1F605C22" w14:textId="00B8F94F" w:rsidR="003C411B" w:rsidRDefault="003C411B" w:rsidP="003C411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</w:pPr>
    </w:p>
    <w:p w14:paraId="5340FA87" w14:textId="77777777" w:rsidR="003C411B" w:rsidRPr="00B51ADE" w:rsidRDefault="003C411B" w:rsidP="003C411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</w:pPr>
    </w:p>
    <w:bookmarkEnd w:id="31"/>
    <w:p w14:paraId="4050DDD5" w14:textId="578D1CC6" w:rsidR="003C411B" w:rsidRDefault="003C411B" w:rsidP="00530D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30D50">
        <w:rPr>
          <w:b/>
          <w:bCs/>
          <w:sz w:val="32"/>
          <w:szCs w:val="32"/>
        </w:rPr>
        <w:t>Прием (осмотр, консультация) врача-специалиста.</w:t>
      </w:r>
    </w:p>
    <w:p w14:paraId="5B95C64C" w14:textId="77777777" w:rsidR="00530D50" w:rsidRPr="00530D50" w:rsidRDefault="00530D50" w:rsidP="00530D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14:paraId="31FBB185" w14:textId="77777777" w:rsidR="003C411B" w:rsidRPr="003C411B" w:rsidRDefault="003C411B" w:rsidP="003C411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3C411B">
        <w:rPr>
          <w:b/>
          <w:bCs/>
        </w:rPr>
        <w:t xml:space="preserve">ВНИМАНИЕ! Процедура имеет медицинские противопоказания. Наличие или отсутствие показаний/противопоказаний, количество процедур, показанных пациенту, устанавливает врач. Нижеприведенная информация носит исключительно ознакомительно-справочный характер и не является публичной офертой. Необходима консультация врача. </w:t>
      </w:r>
    </w:p>
    <w:p w14:paraId="73C567E4" w14:textId="77777777" w:rsidR="003C411B" w:rsidRDefault="003C411B" w:rsidP="003C411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Ожидаемый результат: зависит от цели приема. </w:t>
      </w:r>
    </w:p>
    <w:p w14:paraId="2EB959ED" w14:textId="77777777" w:rsidR="003C411B" w:rsidRDefault="003C411B" w:rsidP="003C411B">
      <w:pPr>
        <w:pStyle w:val="a3"/>
        <w:shd w:val="clear" w:color="auto" w:fill="FFFFFF"/>
        <w:spacing w:before="0" w:beforeAutospacing="0" w:after="0" w:afterAutospacing="0"/>
        <w:jc w:val="both"/>
      </w:pPr>
      <w:r>
        <w:lastRenderedPageBreak/>
        <w:t xml:space="preserve">Консультативный прием врача – это один из методов медицинского обслуживания, который предоставляет возможность получить консультацию опытного специалиста о текущем состоянии здоровья и рекомендации по дальнейшим мерам по лечению и профилактике заболеваний. </w:t>
      </w:r>
    </w:p>
    <w:p w14:paraId="143190DE" w14:textId="77777777" w:rsidR="003C411B" w:rsidRDefault="003C411B" w:rsidP="003C411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Этот прием не обязателен для всех пациентов, но в определенных случаях может быть очень полезным. </w:t>
      </w:r>
    </w:p>
    <w:p w14:paraId="2F4A8B3F" w14:textId="77777777" w:rsidR="003C411B" w:rsidRDefault="003C411B" w:rsidP="003C411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Консультативный прием обычно проводится по направлению лечащего врача или по собственной инициативе пациента. </w:t>
      </w:r>
    </w:p>
    <w:p w14:paraId="098D5A96" w14:textId="4C8F44AD" w:rsidR="003C411B" w:rsidRDefault="003C411B" w:rsidP="003C411B">
      <w:pPr>
        <w:pStyle w:val="a3"/>
        <w:shd w:val="clear" w:color="auto" w:fill="FFFFFF"/>
        <w:spacing w:before="0" w:beforeAutospacing="0" w:after="0" w:afterAutospacing="0"/>
        <w:jc w:val="both"/>
      </w:pPr>
      <w:r>
        <w:t>Он может помочь определить причину заболевания, оценить эффективность назначенных лекарств, а также провести дополнительные исследования для уточнения диагноза. Консультации могут проводить врачи разных специализаций.</w:t>
      </w:r>
    </w:p>
    <w:p w14:paraId="1FFC3AE6" w14:textId="77777777" w:rsidR="003C411B" w:rsidRDefault="003C411B" w:rsidP="003C411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Консультативный прием – это встреча пациента с врачом с целью получения консультации по поводу определенной проблемы без ее лечения. Такой прием может быть назначен как первичный, когда пациент впервые обращается к врачу, так и повторный, когда пациенту уже проводилось лечение, но возникли какие-то вопросы или осложнения. </w:t>
      </w:r>
    </w:p>
    <w:p w14:paraId="1A5934F0" w14:textId="77777777" w:rsidR="003C411B" w:rsidRDefault="003C411B" w:rsidP="003C411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Консультативный прием позволяет уточнить диагноз, получить мнение от другого специалиста, сделать план лечения и обсудить возможные риски и последствия. </w:t>
      </w:r>
    </w:p>
    <w:p w14:paraId="0C21E592" w14:textId="77777777" w:rsidR="003C411B" w:rsidRDefault="003C411B" w:rsidP="003C411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Такой прием может проводиться в больницах, поликлиниках, частных медицинских центрах и даже онлайн. </w:t>
      </w:r>
    </w:p>
    <w:p w14:paraId="02CE8E2D" w14:textId="77777777" w:rsidR="003C411B" w:rsidRDefault="003C411B" w:rsidP="003C411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Врач в ходе консультативного приема проводит осмотр пациента, задает дополнительные вопросы, выясняет анамнез, определяет объем дополнительных исследований и назначает необходимую диагностическую и лечебную программу. </w:t>
      </w:r>
    </w:p>
    <w:p w14:paraId="7B1123C9" w14:textId="77777777" w:rsidR="003C411B" w:rsidRDefault="003C411B" w:rsidP="003C411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Консультативный прием является важной частью профилактики заболеваний, т.к. может поспособствовать выявлению на ранних стадиях различных заболеваний и их лечению, что в свою очередь снижает риск возникновения осложнений и повышает шансы на полное выздоровление. Консультационный прием является важным этапом диагностики и лечения. </w:t>
      </w:r>
    </w:p>
    <w:p w14:paraId="4FADBA59" w14:textId="77777777" w:rsidR="003C411B" w:rsidRDefault="003C411B" w:rsidP="003C411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Такие приёмы назначаются не только пациентами, но и врачами внутренних специальностей. </w:t>
      </w:r>
    </w:p>
    <w:p w14:paraId="44DBB812" w14:textId="3C31704B" w:rsidR="003C411B" w:rsidRDefault="003C411B" w:rsidP="003C411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Для того, чтобы понять, кто нуждается в консультативном приеме, нужно знать, что это за процедура. Консультативный прием проводится врачом-специалистом по запросу лечащего врача или самого пациента. Для проведения такого приема могут потребоваться дополнительные исследования и анализы. Консультационный прием необходим в следующих случаях: если лечащий врач сомневается в диагнозе и нуждается в подтверждении другого специалиста; </w:t>
      </w:r>
    </w:p>
    <w:p w14:paraId="6DE8C9BB" w14:textId="77777777" w:rsidR="003C411B" w:rsidRDefault="003C411B" w:rsidP="003C411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При необходимости проведения сложных диагностических и лечебных мероприятий; </w:t>
      </w:r>
    </w:p>
    <w:p w14:paraId="3CC092EB" w14:textId="42D117B0" w:rsidR="003C411B" w:rsidRDefault="003C411B" w:rsidP="003C411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При наличии редких или сложных заболеваний; В случае, когда лечение предполагает совместную работу нескольких специалистов. </w:t>
      </w:r>
    </w:p>
    <w:p w14:paraId="49765769" w14:textId="77777777" w:rsidR="003C411B" w:rsidRDefault="003C411B" w:rsidP="003C411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Нужно помнить, что при планировании консультативного приема необходимо определиться с выбором специалиста и подготовиться к приему, взяв с собой все необходимые данные, исследования и анализы, а также рассмотреть все вопросы, которые будет необходимо обсудить с врачом-консультантом. В целом, консультационный прием является неотъемлемой частью работы врача и представляет собой важный этап в диагностике и лечении различных заболеваний. Консультативный прием врача – это важный этап в диагностике и лечении заболевания. </w:t>
      </w:r>
    </w:p>
    <w:p w14:paraId="2936B571" w14:textId="77777777" w:rsidR="003C411B" w:rsidRDefault="003C411B" w:rsidP="003C411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Он позволяет определить оптимальную тактику лечения, выбрать необходимые методы обследования, а также обсудить с пациентом все нюансы процесса излечения и противопоказания к назначенной терапии. </w:t>
      </w:r>
    </w:p>
    <w:p w14:paraId="2A994943" w14:textId="77777777" w:rsidR="003C411B" w:rsidRDefault="003C411B" w:rsidP="003C411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Кроме того, консультативный прием врача может быть полезен для людей, которые хотят получить профилактический осмотр для поддержания своего здоровья в порядке. </w:t>
      </w:r>
    </w:p>
    <w:p w14:paraId="693A40E3" w14:textId="77777777" w:rsidR="003C411B" w:rsidRDefault="003C411B" w:rsidP="003C411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В этом случае, врач обследует пациента, оценит его состояние, даст рекомендации по повышению иммунитета, определит риск заболеваний и разработает индивидуальный план профилактики. Консультативный прием врача начинается с того, что пациент обращается за помощью к специалисту. </w:t>
      </w:r>
    </w:p>
    <w:p w14:paraId="50DE5EB2" w14:textId="77777777" w:rsidR="003C411B" w:rsidRDefault="003C411B" w:rsidP="003C411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Врач проводит с ним беседу, узнает все симптомы и жалобы пациента. </w:t>
      </w:r>
    </w:p>
    <w:p w14:paraId="23D91177" w14:textId="77777777" w:rsidR="003C411B" w:rsidRDefault="003C411B" w:rsidP="003C411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Затем врач проводит осмотр и рекомендует необходимые исследования. </w:t>
      </w:r>
    </w:p>
    <w:p w14:paraId="18167CA1" w14:textId="77777777" w:rsidR="003C411B" w:rsidRDefault="003C411B" w:rsidP="003C411B">
      <w:pPr>
        <w:pStyle w:val="a3"/>
        <w:shd w:val="clear" w:color="auto" w:fill="FFFFFF"/>
        <w:spacing w:before="0" w:beforeAutospacing="0" w:after="0" w:afterAutospacing="0"/>
        <w:jc w:val="both"/>
      </w:pPr>
      <w:r>
        <w:lastRenderedPageBreak/>
        <w:t xml:space="preserve">Если специалист сомневается в диагнозе, то он может назначить дополнительные обследования. По результатам обследования врач сможет поставить диагноз и назначить лечение. Консультативный прием помогает специалисту установить диагноз и предложить наиболее эффективный план лечения в каждом конкретном случае. </w:t>
      </w:r>
    </w:p>
    <w:p w14:paraId="77D2847C" w14:textId="77777777" w:rsidR="003C411B" w:rsidRDefault="003C411B" w:rsidP="003C411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В целом, консультативный прием позволяет пациенту получить квалифицированную медицинскую помощь, а врачу — подробную информацию о состоянии здоровья пациента и определить дальнейшие шаги в лечении. </w:t>
      </w:r>
    </w:p>
    <w:p w14:paraId="1E3AD2BA" w14:textId="77777777" w:rsidR="003C411B" w:rsidRDefault="003C411B" w:rsidP="003C411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Но чтобы консультативный прием был максимально эффективным, необходимо четко и ясно описывать все симптомы и жалобы, а также следовать рекомендациям врача и проходить все предписанные обследования. </w:t>
      </w:r>
    </w:p>
    <w:p w14:paraId="59BC5A27" w14:textId="77777777" w:rsidR="003C411B" w:rsidRDefault="003C411B" w:rsidP="003C411B">
      <w:pPr>
        <w:pStyle w:val="a3"/>
        <w:shd w:val="clear" w:color="auto" w:fill="FFFFFF"/>
        <w:spacing w:before="0" w:beforeAutospacing="0" w:after="0" w:afterAutospacing="0"/>
        <w:jc w:val="both"/>
      </w:pPr>
      <w:r w:rsidRPr="003C411B">
        <w:rPr>
          <w:b/>
          <w:bCs/>
        </w:rPr>
        <w:t>Медицинский осмотр</w:t>
      </w:r>
      <w:r>
        <w:t xml:space="preserve"> — комплекс медицинских процедур, проводимых с целью выявления патологических состояний, заболеваний и факторов риска их развития. </w:t>
      </w:r>
    </w:p>
    <w:p w14:paraId="64B1A331" w14:textId="77777777" w:rsidR="003C411B" w:rsidRDefault="003C411B" w:rsidP="003C411B">
      <w:pPr>
        <w:pStyle w:val="a3"/>
        <w:shd w:val="clear" w:color="auto" w:fill="FFFFFF"/>
        <w:spacing w:before="0" w:beforeAutospacing="0" w:after="0" w:afterAutospacing="0"/>
        <w:jc w:val="both"/>
      </w:pPr>
      <w:r w:rsidRPr="003C411B">
        <w:rPr>
          <w:b/>
          <w:bCs/>
        </w:rPr>
        <w:t>Первичный приём</w:t>
      </w:r>
      <w:r>
        <w:t xml:space="preserve"> — это первичное обращение к специалисту по поводу острого заболевания или обострения хронического заболевания. </w:t>
      </w:r>
    </w:p>
    <w:p w14:paraId="55258CA7" w14:textId="77777777" w:rsidR="003C411B" w:rsidRDefault="003C411B" w:rsidP="003C411B">
      <w:pPr>
        <w:pStyle w:val="a3"/>
        <w:shd w:val="clear" w:color="auto" w:fill="FFFFFF"/>
        <w:spacing w:before="0" w:beforeAutospacing="0" w:after="0" w:afterAutospacing="0"/>
        <w:jc w:val="both"/>
      </w:pPr>
      <w:r w:rsidRPr="003C411B">
        <w:rPr>
          <w:b/>
          <w:bCs/>
        </w:rPr>
        <w:t>Повторный приём</w:t>
      </w:r>
      <w:r>
        <w:t xml:space="preserve"> — это повторное обращение к одному и тому же специалисту по одному и тому же случаю заболевания, но не дольше, чем в течение 3- х месяцев с момента первичного обращения. Первичный приём: первый приём (обращение) у каждого нового врача специалиста; приём у врача-специалиста, у которого уже были, но с новым поводом обращения (заболеванием); приём у врача-специалиста с тем же поводом обращения, но более чем через 3 месяцев после предыдущего обращения (за исключением наблюдения хронических заболеваний или заболеваний, предполагающих явку более чем через 3 месяцев). </w:t>
      </w:r>
    </w:p>
    <w:p w14:paraId="1E24B6F6" w14:textId="77777777" w:rsidR="003C411B" w:rsidRDefault="003C411B" w:rsidP="003C411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Первичный приём — это первичное обращение к специалисту по поводу острого заболевания или обострения хронического заболевания в течение 3-х месяцев. </w:t>
      </w:r>
    </w:p>
    <w:p w14:paraId="68EA2D2E" w14:textId="77777777" w:rsidR="003C411B" w:rsidRDefault="003C411B" w:rsidP="003C411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Во время первичного осмотра врач устанавливает предварительный диагноз, определяет методы, объем, прогноз лечения и его приблизительную стоимость, о чём информирует пациента. </w:t>
      </w:r>
    </w:p>
    <w:p w14:paraId="3710E86B" w14:textId="77777777" w:rsidR="003C411B" w:rsidRDefault="003C411B" w:rsidP="003C411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Врач информирует пациента о возможных осложнениях в процессе и после лечения, а также о последствиях при отказе от лечения. </w:t>
      </w:r>
    </w:p>
    <w:p w14:paraId="0C16ECEF" w14:textId="77777777" w:rsidR="003C411B" w:rsidRDefault="003C411B" w:rsidP="003C411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Результаты осмотра фиксируются в медицинской карте пациента. </w:t>
      </w:r>
    </w:p>
    <w:p w14:paraId="2CE4E326" w14:textId="77777777" w:rsidR="003C411B" w:rsidRDefault="003C411B" w:rsidP="003C411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Первичный консультативный приём врача-специалиста включает в себя: оформление медицинской карты, сбор анамнеза, определение проблемы и (или) наличия заболевания, установление диагноза, определение способов и методов лечения, курса процедур, составление плана лечения, выдачу медицинского заключения. </w:t>
      </w:r>
    </w:p>
    <w:p w14:paraId="45537958" w14:textId="77777777" w:rsidR="003C411B" w:rsidRDefault="003C411B" w:rsidP="003C411B">
      <w:pPr>
        <w:pStyle w:val="a3"/>
        <w:shd w:val="clear" w:color="auto" w:fill="FFFFFF"/>
        <w:spacing w:before="0" w:beforeAutospacing="0" w:after="0" w:afterAutospacing="0"/>
        <w:jc w:val="both"/>
      </w:pPr>
      <w:r w:rsidRPr="003C411B">
        <w:rPr>
          <w:b/>
          <w:bCs/>
        </w:rPr>
        <w:t>Повторный приём</w:t>
      </w:r>
      <w:r>
        <w:t xml:space="preserve"> - повторное обращение к одному врачу-специалисту в течение 3-х месяцев с момента первичного обращения (за исключением игнорирование пациентом назначенной явки к врачу-специалисту и последующий более поздний приход пациента). </w:t>
      </w:r>
    </w:p>
    <w:p w14:paraId="2696DFB8" w14:textId="77777777" w:rsidR="003C411B" w:rsidRDefault="003C411B" w:rsidP="003C411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Повторный приём — это повторное обращение к одному специалисту в течение 3-х месяцев с момента первичного обращения по одному и тому же случаю заболевания (за исключением игнорирование пациентом назначенной явки к врачу-специалисту и последующий более поздний приход пациента). </w:t>
      </w:r>
    </w:p>
    <w:p w14:paraId="053C0930" w14:textId="6B391C93" w:rsidR="003C411B" w:rsidRDefault="003C411B" w:rsidP="003C411B">
      <w:pPr>
        <w:pStyle w:val="a3"/>
        <w:shd w:val="clear" w:color="auto" w:fill="FFFFFF"/>
        <w:spacing w:before="0" w:beforeAutospacing="0" w:after="0" w:afterAutospacing="0"/>
        <w:jc w:val="both"/>
      </w:pPr>
      <w:r>
        <w:t>Повторный приём врача включает в себя: обсуждение и анализ изменения состояния, определение тактики дальнейшего лечения. Если с момента первичного обращения к специалисту прошло более 3-х месяцев, или пациент не явился на рекомендуемую дату, приём является первичным. При определении статуса приёма (первичный или повторный) врач или регистратор исходит из понятия законченного клинического случая. Абсолютных противопоказаний не имеется.</w:t>
      </w:r>
    </w:p>
    <w:p w14:paraId="090A1EB4" w14:textId="77777777" w:rsidR="003C411B" w:rsidRDefault="003C411B" w:rsidP="003C411B">
      <w:pPr>
        <w:pStyle w:val="a3"/>
        <w:shd w:val="clear" w:color="auto" w:fill="FFFFFF"/>
        <w:spacing w:before="0" w:beforeAutospacing="0" w:after="0" w:afterAutospacing="0"/>
        <w:jc w:val="both"/>
      </w:pPr>
    </w:p>
    <w:p w14:paraId="490ED29C" w14:textId="051156CF" w:rsidR="002B1D3B" w:rsidRPr="003C411B" w:rsidRDefault="002B1D3B" w:rsidP="003C411B">
      <w:pPr>
        <w:pStyle w:val="a3"/>
        <w:shd w:val="clear" w:color="auto" w:fill="FFFFFF"/>
        <w:spacing w:before="0" w:beforeAutospacing="0" w:after="0" w:afterAutospacing="0"/>
        <w:jc w:val="both"/>
      </w:pPr>
      <w:r w:rsidRPr="002B1D3B">
        <w:rPr>
          <w:color w:val="333333"/>
          <w:sz w:val="28"/>
          <w:szCs w:val="28"/>
        </w:rPr>
        <w:t>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 может содержаться:</w:t>
      </w:r>
    </w:p>
    <w:p w14:paraId="58B28BED" w14:textId="1C4E574B" w:rsidR="002B1D3B" w:rsidRDefault="002B1D3B" w:rsidP="003C411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B1D3B">
        <w:rPr>
          <w:color w:val="333333"/>
          <w:sz w:val="28"/>
          <w:szCs w:val="28"/>
        </w:rPr>
        <w:t>- на сайте Министерства здравоохранения Российской Федерации (</w:t>
      </w:r>
      <w:bookmarkStart w:id="32" w:name="_GoBack"/>
      <w:r w:rsidR="00A8277C">
        <w:fldChar w:fldCharType="begin"/>
      </w:r>
      <w:r w:rsidR="00A8277C">
        <w:instrText xml:space="preserve"> HYPERLINK "https://minzdrav.gov.ru/" </w:instrText>
      </w:r>
      <w:r w:rsidR="00A8277C">
        <w:fldChar w:fldCharType="separate"/>
      </w:r>
      <w:r w:rsidRPr="002B1D3B">
        <w:rPr>
          <w:rStyle w:val="a4"/>
          <w:color w:val="7AB424"/>
          <w:sz w:val="28"/>
          <w:szCs w:val="28"/>
        </w:rPr>
        <w:t>https://minzdrav.gov.ru/</w:t>
      </w:r>
      <w:r w:rsidR="00A8277C">
        <w:rPr>
          <w:rStyle w:val="a4"/>
          <w:color w:val="7AB424"/>
          <w:sz w:val="28"/>
          <w:szCs w:val="28"/>
        </w:rPr>
        <w:fldChar w:fldCharType="end"/>
      </w:r>
      <w:bookmarkEnd w:id="32"/>
      <w:r w:rsidRPr="002B1D3B">
        <w:rPr>
          <w:color w:val="333333"/>
          <w:sz w:val="28"/>
          <w:szCs w:val="28"/>
        </w:rPr>
        <w:t>)</w:t>
      </w:r>
      <w:r>
        <w:rPr>
          <w:rFonts w:ascii="Tahoma" w:hAnsi="Tahoma" w:cs="Tahoma"/>
          <w:color w:val="333333"/>
          <w:sz w:val="26"/>
          <w:szCs w:val="26"/>
        </w:rPr>
        <w:br/>
      </w:r>
      <w:r w:rsidRPr="002B1D3B">
        <w:rPr>
          <w:color w:val="333333"/>
          <w:sz w:val="28"/>
          <w:szCs w:val="28"/>
        </w:rPr>
        <w:t>-  на сайте рубрикатора клинических рекомендаций (</w:t>
      </w:r>
      <w:hyperlink r:id="rId7" w:history="1">
        <w:r w:rsidRPr="002B1D3B">
          <w:rPr>
            <w:rStyle w:val="a4"/>
            <w:color w:val="7AB424"/>
            <w:sz w:val="28"/>
            <w:szCs w:val="28"/>
          </w:rPr>
          <w:t>https://cr.minzdrav.gov.ru/</w:t>
        </w:r>
      </w:hyperlink>
      <w:r w:rsidRPr="002B1D3B">
        <w:rPr>
          <w:color w:val="333333"/>
          <w:sz w:val="28"/>
          <w:szCs w:val="28"/>
        </w:rPr>
        <w:t>)</w:t>
      </w:r>
    </w:p>
    <w:p w14:paraId="04779FF5" w14:textId="7C4026F5" w:rsidR="002B1D3B" w:rsidRDefault="002B1D3B" w:rsidP="003C411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4423849B" w14:textId="77777777" w:rsidR="002B1D3B" w:rsidRPr="002B1D3B" w:rsidRDefault="002B1D3B" w:rsidP="003C411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6C2E3A92" w14:textId="77777777" w:rsidR="00CA1A16" w:rsidRDefault="00CA1A16" w:rsidP="003C411B">
      <w:pPr>
        <w:pStyle w:val="20"/>
        <w:shd w:val="clear" w:color="auto" w:fill="auto"/>
        <w:tabs>
          <w:tab w:val="left" w:pos="1918"/>
        </w:tabs>
        <w:spacing w:before="0" w:line="240" w:lineRule="auto"/>
        <w:ind w:firstLine="0"/>
      </w:pPr>
    </w:p>
    <w:sectPr w:rsidR="00CA1A16" w:rsidSect="00CA1A16">
      <w:pgSz w:w="11900" w:h="16840"/>
      <w:pgMar w:top="1160" w:right="387" w:bottom="1125" w:left="14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3232C" w14:textId="77777777" w:rsidR="00A8277C" w:rsidRDefault="00A8277C" w:rsidP="00CA1A16">
      <w:r>
        <w:separator/>
      </w:r>
    </w:p>
  </w:endnote>
  <w:endnote w:type="continuationSeparator" w:id="0">
    <w:p w14:paraId="0A6E3253" w14:textId="77777777" w:rsidR="00A8277C" w:rsidRDefault="00A8277C" w:rsidP="00CA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3D99F" w14:textId="77777777" w:rsidR="00A8277C" w:rsidRDefault="00A8277C"/>
  </w:footnote>
  <w:footnote w:type="continuationSeparator" w:id="0">
    <w:p w14:paraId="12C7AEAE" w14:textId="77777777" w:rsidR="00A8277C" w:rsidRDefault="00A827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732A"/>
    <w:multiLevelType w:val="multilevel"/>
    <w:tmpl w:val="AF3C0C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A828DA"/>
    <w:multiLevelType w:val="multilevel"/>
    <w:tmpl w:val="DB2818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E27C6A"/>
    <w:multiLevelType w:val="multilevel"/>
    <w:tmpl w:val="1D8CFC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8810F7"/>
    <w:multiLevelType w:val="multilevel"/>
    <w:tmpl w:val="2D50BC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CD4C7A"/>
    <w:multiLevelType w:val="multilevel"/>
    <w:tmpl w:val="5ED81F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CC674C"/>
    <w:multiLevelType w:val="multilevel"/>
    <w:tmpl w:val="420646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803D5E"/>
    <w:multiLevelType w:val="multilevel"/>
    <w:tmpl w:val="F6EAFB0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D7525A"/>
    <w:multiLevelType w:val="multilevel"/>
    <w:tmpl w:val="03F05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A16"/>
    <w:rsid w:val="00055130"/>
    <w:rsid w:val="00126B5E"/>
    <w:rsid w:val="0017439A"/>
    <w:rsid w:val="001A7EFC"/>
    <w:rsid w:val="0023014E"/>
    <w:rsid w:val="00272231"/>
    <w:rsid w:val="002B1D3B"/>
    <w:rsid w:val="00345E6D"/>
    <w:rsid w:val="003C411B"/>
    <w:rsid w:val="004859A4"/>
    <w:rsid w:val="004B5BD4"/>
    <w:rsid w:val="00530D50"/>
    <w:rsid w:val="005D7AE8"/>
    <w:rsid w:val="006776B9"/>
    <w:rsid w:val="00775FAE"/>
    <w:rsid w:val="00811B15"/>
    <w:rsid w:val="00811CD7"/>
    <w:rsid w:val="008315A4"/>
    <w:rsid w:val="009A07A9"/>
    <w:rsid w:val="00A02579"/>
    <w:rsid w:val="00A8277C"/>
    <w:rsid w:val="00AF4F98"/>
    <w:rsid w:val="00AF6C1B"/>
    <w:rsid w:val="00B51ADE"/>
    <w:rsid w:val="00C47AE8"/>
    <w:rsid w:val="00C93AAD"/>
    <w:rsid w:val="00CA1A16"/>
    <w:rsid w:val="00E058D0"/>
    <w:rsid w:val="00F0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6EBC"/>
  <w15:docId w15:val="{C31DBEA4-C2F2-4D33-A1B6-7B32908E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CA1A1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A1A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CA1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CA1A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CA1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CA1A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CA1A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rsid w:val="00CA1A16"/>
    <w:pPr>
      <w:shd w:val="clear" w:color="auto" w:fill="FFFFFF"/>
      <w:spacing w:after="320" w:line="322" w:lineRule="exact"/>
      <w:ind w:firstLine="6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CA1A16"/>
    <w:pPr>
      <w:shd w:val="clear" w:color="auto" w:fill="FFFFFF"/>
      <w:spacing w:before="320" w:line="322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CA1A16"/>
    <w:pPr>
      <w:shd w:val="clear" w:color="auto" w:fill="FFFFFF"/>
      <w:spacing w:before="320" w:after="320" w:line="288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2B1D3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Hyperlink"/>
    <w:basedOn w:val="a0"/>
    <w:uiPriority w:val="99"/>
    <w:semiHidden/>
    <w:unhideWhenUsed/>
    <w:rsid w:val="002B1D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3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.minzdrav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2617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201</cp:lastModifiedBy>
  <cp:revision>5</cp:revision>
  <dcterms:created xsi:type="dcterms:W3CDTF">2024-07-01T11:08:00Z</dcterms:created>
  <dcterms:modified xsi:type="dcterms:W3CDTF">2024-07-02T10:30:00Z</dcterms:modified>
</cp:coreProperties>
</file>